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67" w:rsidRPr="005037E7" w:rsidRDefault="00D81167">
      <w:pPr>
        <w:rPr>
          <w:rFonts w:cstheme="minorHAnsi"/>
        </w:rPr>
      </w:pPr>
    </w:p>
    <w:p w:rsidR="00AB086E" w:rsidRPr="005037E7" w:rsidRDefault="00AB086E">
      <w:pPr>
        <w:rPr>
          <w:rFonts w:cstheme="minorHAnsi"/>
          <w:b/>
          <w:sz w:val="28"/>
          <w:szCs w:val="28"/>
        </w:rPr>
      </w:pPr>
      <w:r w:rsidRPr="005037E7">
        <w:rPr>
          <w:rFonts w:cstheme="minorHAnsi"/>
          <w:b/>
          <w:sz w:val="28"/>
          <w:szCs w:val="28"/>
        </w:rPr>
        <w:t>SkyCity ‘International  Convention Centre’ Bill</w:t>
      </w:r>
    </w:p>
    <w:p w:rsidR="0054288F" w:rsidRPr="005037E7" w:rsidRDefault="00AE592D">
      <w:pPr>
        <w:rPr>
          <w:rFonts w:cstheme="minorHAnsi"/>
        </w:rPr>
      </w:pPr>
      <w:r w:rsidRPr="005037E7">
        <w:rPr>
          <w:rFonts w:cstheme="minorHAnsi"/>
          <w:b/>
        </w:rPr>
        <w:t xml:space="preserve">Submissions </w:t>
      </w:r>
      <w:r w:rsidR="00373F15">
        <w:rPr>
          <w:rFonts w:cstheme="minorHAnsi"/>
          <w:b/>
        </w:rPr>
        <w:t xml:space="preserve">to the Commerce Select Committee are </w:t>
      </w:r>
      <w:r w:rsidRPr="005037E7">
        <w:rPr>
          <w:rFonts w:cstheme="minorHAnsi"/>
          <w:b/>
        </w:rPr>
        <w:t>due by 22 August</w:t>
      </w:r>
      <w:r w:rsidRPr="005037E7">
        <w:rPr>
          <w:rFonts w:cstheme="minorHAnsi"/>
        </w:rPr>
        <w:t xml:space="preserve">. </w:t>
      </w:r>
    </w:p>
    <w:p w:rsidR="00985FCC" w:rsidRPr="005037E7" w:rsidRDefault="00985FCC">
      <w:pPr>
        <w:rPr>
          <w:rFonts w:cstheme="minorHAnsi"/>
        </w:rPr>
      </w:pPr>
      <w:r w:rsidRPr="005037E7">
        <w:rPr>
          <w:rFonts w:cstheme="minorHAnsi"/>
        </w:rPr>
        <w:t xml:space="preserve">For electronic submission s go to the following and scroll to the bottom </w:t>
      </w:r>
      <w:r w:rsidRPr="005037E7">
        <w:rPr>
          <w:rFonts w:cstheme="minorHAnsi"/>
          <w:sz w:val="20"/>
          <w:szCs w:val="20"/>
        </w:rPr>
        <w:t xml:space="preserve">&lt; </w:t>
      </w:r>
      <w:hyperlink r:id="rId6" w:history="1">
        <w:r w:rsidRPr="005037E7">
          <w:rPr>
            <w:rStyle w:val="Hyperlink"/>
            <w:rFonts w:cstheme="minorHAnsi"/>
            <w:sz w:val="20"/>
            <w:szCs w:val="20"/>
          </w:rPr>
          <w:t>http://www.parliament.nz/en-nz/pb/sc/make-submission/50SCCO_SCF_00DBHOH_BILL12309_1/new-zealand-international-convention-centre-bill</w:t>
        </w:r>
      </w:hyperlink>
      <w:r w:rsidRPr="005037E7">
        <w:rPr>
          <w:rFonts w:cstheme="minorHAnsi"/>
          <w:sz w:val="20"/>
          <w:szCs w:val="20"/>
        </w:rPr>
        <w:t xml:space="preserve">&gt; </w:t>
      </w:r>
    </w:p>
    <w:p w:rsidR="0054288F" w:rsidRPr="005037E7" w:rsidRDefault="00985FCC">
      <w:pPr>
        <w:rPr>
          <w:rFonts w:cstheme="minorHAnsi"/>
        </w:rPr>
      </w:pPr>
      <w:r w:rsidRPr="005037E7">
        <w:rPr>
          <w:rFonts w:cstheme="minorHAnsi"/>
          <w:b/>
        </w:rPr>
        <w:t>Some</w:t>
      </w:r>
      <w:r w:rsidR="00D81167" w:rsidRPr="005037E7">
        <w:rPr>
          <w:rFonts w:cstheme="minorHAnsi"/>
          <w:b/>
        </w:rPr>
        <w:t xml:space="preserve"> main points</w:t>
      </w:r>
      <w:r w:rsidR="006D6730">
        <w:rPr>
          <w:rFonts w:cstheme="minorHAnsi"/>
          <w:b/>
        </w:rPr>
        <w:t xml:space="preserve"> of the bill</w:t>
      </w:r>
      <w:r w:rsidR="0054288F" w:rsidRPr="005037E7">
        <w:rPr>
          <w:rFonts w:cstheme="minorHAnsi"/>
        </w:rPr>
        <w:t xml:space="preserve">: </w:t>
      </w:r>
    </w:p>
    <w:p w:rsidR="0054288F" w:rsidRPr="005037E7" w:rsidRDefault="0054288F">
      <w:pPr>
        <w:rPr>
          <w:rFonts w:cstheme="minorHAnsi"/>
        </w:rPr>
      </w:pPr>
      <w:r w:rsidRPr="005037E7">
        <w:rPr>
          <w:rFonts w:cstheme="minorHAnsi"/>
        </w:rPr>
        <w:t xml:space="preserve">In exchange for SkyCity building a  Convention Centre there will be: </w:t>
      </w:r>
    </w:p>
    <w:p w:rsidR="0054288F" w:rsidRPr="005037E7" w:rsidRDefault="008B3CFA" w:rsidP="0054288F">
      <w:pPr>
        <w:pStyle w:val="ListParagraph"/>
        <w:numPr>
          <w:ilvl w:val="0"/>
          <w:numId w:val="1"/>
        </w:numPr>
        <w:rPr>
          <w:rFonts w:cstheme="minorHAnsi"/>
        </w:rPr>
      </w:pPr>
      <w:r w:rsidRPr="005037E7">
        <w:rPr>
          <w:rFonts w:cstheme="minorHAnsi"/>
        </w:rPr>
        <w:t>An additional 230</w:t>
      </w:r>
      <w:r w:rsidR="000E3491">
        <w:rPr>
          <w:rFonts w:cstheme="minorHAnsi"/>
        </w:rPr>
        <w:t xml:space="preserve"> </w:t>
      </w:r>
      <w:proofErr w:type="spellStart"/>
      <w:r w:rsidR="000E3491">
        <w:rPr>
          <w:rFonts w:cstheme="minorHAnsi"/>
        </w:rPr>
        <w:t>p</w:t>
      </w:r>
      <w:r w:rsidR="0054288F" w:rsidRPr="005037E7">
        <w:rPr>
          <w:rFonts w:cstheme="minorHAnsi"/>
        </w:rPr>
        <w:t>okie</w:t>
      </w:r>
      <w:proofErr w:type="spellEnd"/>
      <w:r w:rsidR="0054288F" w:rsidRPr="005037E7">
        <w:rPr>
          <w:rFonts w:cstheme="minorHAnsi"/>
        </w:rPr>
        <w:t xml:space="preserve"> machines </w:t>
      </w:r>
      <w:r w:rsidRPr="005037E7">
        <w:rPr>
          <w:rFonts w:cstheme="minorHAnsi"/>
        </w:rPr>
        <w:t xml:space="preserve">and 40 more gaming tables </w:t>
      </w:r>
      <w:r w:rsidR="0054288F" w:rsidRPr="005037E7">
        <w:rPr>
          <w:rFonts w:cstheme="minorHAnsi"/>
        </w:rPr>
        <w:t xml:space="preserve">that are being permitted by this legislation </w:t>
      </w:r>
    </w:p>
    <w:p w:rsidR="0054288F" w:rsidRDefault="008B3CFA" w:rsidP="0054288F">
      <w:pPr>
        <w:pStyle w:val="ListParagraph"/>
        <w:numPr>
          <w:ilvl w:val="0"/>
          <w:numId w:val="1"/>
        </w:numPr>
        <w:rPr>
          <w:rFonts w:cstheme="minorHAnsi"/>
        </w:rPr>
      </w:pPr>
      <w:r w:rsidRPr="005037E7">
        <w:rPr>
          <w:rFonts w:cstheme="minorHAnsi"/>
        </w:rPr>
        <w:t>A</w:t>
      </w:r>
      <w:r w:rsidR="00985FCC" w:rsidRPr="005037E7">
        <w:rPr>
          <w:rFonts w:cstheme="minorHAnsi"/>
        </w:rPr>
        <w:t>n extended</w:t>
      </w:r>
      <w:r w:rsidR="0054288F" w:rsidRPr="005037E7">
        <w:rPr>
          <w:rFonts w:cstheme="minorHAnsi"/>
        </w:rPr>
        <w:t xml:space="preserve"> 35 year permit </w:t>
      </w:r>
      <w:r w:rsidRPr="005037E7">
        <w:rPr>
          <w:rFonts w:cstheme="minorHAnsi"/>
        </w:rPr>
        <w:t xml:space="preserve">(until 2048) </w:t>
      </w:r>
      <w:r w:rsidR="00837038" w:rsidRPr="005037E7">
        <w:rPr>
          <w:rFonts w:cstheme="minorHAnsi"/>
        </w:rPr>
        <w:t>for gaming</w:t>
      </w:r>
      <w:r w:rsidR="00310DB8">
        <w:rPr>
          <w:rFonts w:cstheme="minorHAnsi"/>
        </w:rPr>
        <w:t xml:space="preserve"> </w:t>
      </w:r>
    </w:p>
    <w:p w:rsidR="006D6730" w:rsidRPr="005037E7" w:rsidRDefault="006D6730" w:rsidP="0054288F">
      <w:pPr>
        <w:pStyle w:val="ListParagraph"/>
        <w:numPr>
          <w:ilvl w:val="0"/>
          <w:numId w:val="1"/>
        </w:numPr>
        <w:rPr>
          <w:rFonts w:cstheme="minorHAnsi"/>
        </w:rPr>
      </w:pPr>
      <w:r>
        <w:rPr>
          <w:rFonts w:cstheme="minorHAnsi"/>
        </w:rPr>
        <w:t>The purpose of the bill is defined as being for econo</w:t>
      </w:r>
      <w:r w:rsidR="00114DE7">
        <w:rPr>
          <w:rFonts w:cstheme="minorHAnsi"/>
        </w:rPr>
        <w:t>mic benefit of New Zealanders (o</w:t>
      </w:r>
      <w:r>
        <w:rPr>
          <w:rFonts w:cstheme="minorHAnsi"/>
        </w:rPr>
        <w:t>bs</w:t>
      </w:r>
      <w:r w:rsidR="00114DE7">
        <w:rPr>
          <w:rFonts w:cstheme="minorHAnsi"/>
        </w:rPr>
        <w:t>c</w:t>
      </w:r>
      <w:r>
        <w:rPr>
          <w:rFonts w:cstheme="minorHAnsi"/>
        </w:rPr>
        <w:t xml:space="preserve">uring the </w:t>
      </w:r>
      <w:r w:rsidR="00114DE7">
        <w:rPr>
          <w:rFonts w:cstheme="minorHAnsi"/>
        </w:rPr>
        <w:t xml:space="preserve">extension to </w:t>
      </w:r>
      <w:r>
        <w:rPr>
          <w:rFonts w:cstheme="minorHAnsi"/>
        </w:rPr>
        <w:t xml:space="preserve">gambling </w:t>
      </w:r>
      <w:r w:rsidR="00114DE7">
        <w:rPr>
          <w:rFonts w:cstheme="minorHAnsi"/>
        </w:rPr>
        <w:t>provision</w:t>
      </w:r>
      <w:r>
        <w:rPr>
          <w:rFonts w:cstheme="minorHAnsi"/>
        </w:rPr>
        <w:t>s of the bill)</w:t>
      </w:r>
    </w:p>
    <w:p w:rsidR="0054288F" w:rsidRPr="005037E7" w:rsidRDefault="0054288F" w:rsidP="0054288F">
      <w:pPr>
        <w:rPr>
          <w:rFonts w:cstheme="minorHAnsi"/>
          <w:b/>
        </w:rPr>
      </w:pPr>
      <w:r w:rsidRPr="005037E7">
        <w:rPr>
          <w:rFonts w:cstheme="minorHAnsi"/>
          <w:b/>
        </w:rPr>
        <w:t xml:space="preserve">Arguments against the bill include: </w:t>
      </w:r>
    </w:p>
    <w:p w:rsidR="00C3006C" w:rsidRPr="005037E7" w:rsidRDefault="00C3006C" w:rsidP="00727942">
      <w:pPr>
        <w:pStyle w:val="ListParagraph"/>
        <w:numPr>
          <w:ilvl w:val="0"/>
          <w:numId w:val="2"/>
        </w:numPr>
        <w:rPr>
          <w:rFonts w:cstheme="minorHAnsi"/>
        </w:rPr>
      </w:pPr>
      <w:r w:rsidRPr="005037E7">
        <w:rPr>
          <w:rFonts w:cstheme="minorHAnsi"/>
        </w:rPr>
        <w:t>Extension of the SkyCity license to 2048 means that the SkyCity will not have to undergo the required renewal process in the two renewable peiorids of 2021 and  2038. The license renewal r</w:t>
      </w:r>
      <w:r w:rsidR="00837038" w:rsidRPr="005037E7">
        <w:rPr>
          <w:rFonts w:cstheme="minorHAnsi"/>
        </w:rPr>
        <w:t>equires an independent report of</w:t>
      </w:r>
      <w:r w:rsidRPr="005037E7">
        <w:rPr>
          <w:rFonts w:cstheme="minorHAnsi"/>
        </w:rPr>
        <w:t xml:space="preserve"> </w:t>
      </w:r>
      <w:r w:rsidR="00837038" w:rsidRPr="005037E7">
        <w:rPr>
          <w:rFonts w:cstheme="minorHAnsi"/>
        </w:rPr>
        <w:t>social</w:t>
      </w:r>
      <w:r w:rsidRPr="005037E7">
        <w:rPr>
          <w:rFonts w:cstheme="minorHAnsi"/>
        </w:rPr>
        <w:t xml:space="preserve"> and economic impacts on casino operations (or closure). The public is invited to make submissions with the opportunity for public hearings before the license is renewed. Thus the </w:t>
      </w:r>
      <w:r w:rsidR="00837038" w:rsidRPr="005037E7">
        <w:rPr>
          <w:rFonts w:cstheme="minorHAnsi"/>
        </w:rPr>
        <w:t xml:space="preserve">usual </w:t>
      </w:r>
      <w:r w:rsidRPr="005037E7">
        <w:rPr>
          <w:rFonts w:cstheme="minorHAnsi"/>
        </w:rPr>
        <w:t>opportunity for independ</w:t>
      </w:r>
      <w:r w:rsidR="000E3491">
        <w:rPr>
          <w:rFonts w:cstheme="minorHAnsi"/>
        </w:rPr>
        <w:t xml:space="preserve">ent assessments and for public </w:t>
      </w:r>
      <w:r w:rsidRPr="005037E7">
        <w:rPr>
          <w:rFonts w:cstheme="minorHAnsi"/>
        </w:rPr>
        <w:t>and local body input into license renewal</w:t>
      </w:r>
      <w:r w:rsidR="00837038" w:rsidRPr="005037E7">
        <w:rPr>
          <w:rFonts w:cstheme="minorHAnsi"/>
        </w:rPr>
        <w:t xml:space="preserve"> will not be required</w:t>
      </w:r>
      <w:r w:rsidRPr="005037E7">
        <w:rPr>
          <w:rFonts w:cstheme="minorHAnsi"/>
        </w:rPr>
        <w:t xml:space="preserve">. Accountability to the public for the operations of the casiono will therefore be removed. </w:t>
      </w:r>
    </w:p>
    <w:p w:rsidR="00C3006C" w:rsidRPr="005037E7" w:rsidRDefault="00C3006C" w:rsidP="00C3006C">
      <w:pPr>
        <w:pStyle w:val="ListParagraph"/>
        <w:rPr>
          <w:rFonts w:cstheme="minorHAnsi"/>
        </w:rPr>
      </w:pPr>
    </w:p>
    <w:p w:rsidR="00F01F6C" w:rsidRDefault="00F01F6C" w:rsidP="00727942">
      <w:pPr>
        <w:pStyle w:val="ListParagraph"/>
        <w:numPr>
          <w:ilvl w:val="0"/>
          <w:numId w:val="2"/>
        </w:numPr>
        <w:rPr>
          <w:rFonts w:cstheme="minorHAnsi"/>
        </w:rPr>
      </w:pPr>
      <w:r>
        <w:rPr>
          <w:rFonts w:cstheme="minorHAnsi"/>
        </w:rPr>
        <w:t xml:space="preserve">Overall, the Government is making laws for one company at a time (in this case </w:t>
      </w:r>
      <w:proofErr w:type="spellStart"/>
      <w:r>
        <w:rPr>
          <w:rFonts w:cstheme="minorHAnsi"/>
        </w:rPr>
        <w:t>SkyCity</w:t>
      </w:r>
      <w:proofErr w:type="spellEnd"/>
      <w:r>
        <w:rPr>
          <w:rFonts w:cstheme="minorHAnsi"/>
        </w:rPr>
        <w:t xml:space="preserve">) – and another example is </w:t>
      </w:r>
      <w:proofErr w:type="spellStart"/>
      <w:r>
        <w:rPr>
          <w:rFonts w:cstheme="minorHAnsi"/>
        </w:rPr>
        <w:t>Tiwai</w:t>
      </w:r>
      <w:proofErr w:type="spellEnd"/>
      <w:r>
        <w:rPr>
          <w:rFonts w:cstheme="minorHAnsi"/>
        </w:rPr>
        <w:t xml:space="preserve"> Point NZ Aluminium Smelter)</w:t>
      </w:r>
    </w:p>
    <w:p w:rsidR="00F01F6C" w:rsidRPr="00F01F6C" w:rsidRDefault="00F01F6C" w:rsidP="00F01F6C">
      <w:pPr>
        <w:pStyle w:val="ListParagraph"/>
        <w:rPr>
          <w:rFonts w:cstheme="minorHAnsi"/>
        </w:rPr>
      </w:pPr>
    </w:p>
    <w:p w:rsidR="0054288F" w:rsidRPr="005037E7" w:rsidRDefault="008B3CFA" w:rsidP="00727942">
      <w:pPr>
        <w:pStyle w:val="ListParagraph"/>
        <w:numPr>
          <w:ilvl w:val="0"/>
          <w:numId w:val="2"/>
        </w:numPr>
        <w:rPr>
          <w:rFonts w:cstheme="minorHAnsi"/>
        </w:rPr>
      </w:pPr>
      <w:r w:rsidRPr="005037E7">
        <w:rPr>
          <w:rFonts w:cstheme="minorHAnsi"/>
        </w:rPr>
        <w:t>Social impacts of additional gambling facilities</w:t>
      </w:r>
    </w:p>
    <w:p w:rsidR="008B3CFA" w:rsidRDefault="008B3CFA" w:rsidP="007F73B6">
      <w:pPr>
        <w:pStyle w:val="ListParagraph"/>
        <w:numPr>
          <w:ilvl w:val="0"/>
          <w:numId w:val="3"/>
        </w:numPr>
        <w:ind w:left="1560"/>
        <w:rPr>
          <w:rFonts w:cstheme="minorHAnsi"/>
        </w:rPr>
      </w:pPr>
      <w:r w:rsidRPr="005037E7">
        <w:rPr>
          <w:rFonts w:cstheme="minorHAnsi"/>
        </w:rPr>
        <w:t>Research shows that for every 10 additional gaming machines</w:t>
      </w:r>
      <w:r w:rsidR="000E3491">
        <w:rPr>
          <w:rFonts w:cstheme="minorHAnsi"/>
        </w:rPr>
        <w:t xml:space="preserve"> </w:t>
      </w:r>
      <w:r w:rsidRPr="005037E7">
        <w:rPr>
          <w:rFonts w:cstheme="minorHAnsi"/>
        </w:rPr>
        <w:t>there is an average increase of 8 problem gamblers</w:t>
      </w:r>
      <w:r w:rsidR="006D6730">
        <w:rPr>
          <w:rFonts w:cstheme="minorHAnsi"/>
        </w:rPr>
        <w:t xml:space="preserve"> (this means there </w:t>
      </w:r>
      <w:r w:rsidR="00114DE7">
        <w:rPr>
          <w:rFonts w:cstheme="minorHAnsi"/>
        </w:rPr>
        <w:t xml:space="preserve">will be more </w:t>
      </w:r>
      <w:proofErr w:type="spellStart"/>
      <w:r w:rsidR="006D6730">
        <w:rPr>
          <w:rFonts w:cstheme="minorHAnsi"/>
        </w:rPr>
        <w:t>more</w:t>
      </w:r>
      <w:proofErr w:type="spellEnd"/>
      <w:r w:rsidR="006D6730">
        <w:rPr>
          <w:rFonts w:cstheme="minorHAnsi"/>
        </w:rPr>
        <w:t xml:space="preserve"> problem gamblers</w:t>
      </w:r>
    </w:p>
    <w:p w:rsidR="00114DE7" w:rsidRDefault="00114DE7" w:rsidP="00114DE7">
      <w:pPr>
        <w:pStyle w:val="ListParagraph"/>
        <w:ind w:left="1560"/>
        <w:rPr>
          <w:rFonts w:cstheme="minorHAnsi"/>
        </w:rPr>
      </w:pPr>
    </w:p>
    <w:p w:rsidR="00114DE7" w:rsidRPr="005037E7" w:rsidRDefault="00114DE7" w:rsidP="007F73B6">
      <w:pPr>
        <w:pStyle w:val="ListParagraph"/>
        <w:numPr>
          <w:ilvl w:val="0"/>
          <w:numId w:val="3"/>
        </w:numPr>
        <w:ind w:left="1560"/>
        <w:rPr>
          <w:rFonts w:cstheme="minorHAnsi"/>
        </w:rPr>
      </w:pPr>
      <w:r>
        <w:rPr>
          <w:rFonts w:cstheme="minorHAnsi"/>
        </w:rPr>
        <w:t xml:space="preserve">The 230 additional </w:t>
      </w:r>
      <w:proofErr w:type="spellStart"/>
      <w:r>
        <w:rPr>
          <w:rFonts w:cstheme="minorHAnsi"/>
        </w:rPr>
        <w:t>pokie</w:t>
      </w:r>
      <w:proofErr w:type="spellEnd"/>
      <w:r>
        <w:rPr>
          <w:rFonts w:cstheme="minorHAnsi"/>
        </w:rPr>
        <w:t xml:space="preserve"> machines and 40 extra gaming tables goes against the sinking lid policy of reducing gambling harm</w:t>
      </w:r>
      <w:bookmarkStart w:id="0" w:name="_GoBack"/>
      <w:bookmarkEnd w:id="0"/>
    </w:p>
    <w:p w:rsidR="00727942" w:rsidRPr="005037E7" w:rsidRDefault="00727942" w:rsidP="007F73B6">
      <w:pPr>
        <w:pStyle w:val="ListParagraph"/>
        <w:ind w:left="1560"/>
        <w:rPr>
          <w:rFonts w:cstheme="minorHAnsi"/>
        </w:rPr>
      </w:pPr>
    </w:p>
    <w:p w:rsidR="00837038" w:rsidRPr="005037E7" w:rsidRDefault="00727942" w:rsidP="00837038">
      <w:pPr>
        <w:pStyle w:val="ListParagraph"/>
        <w:numPr>
          <w:ilvl w:val="0"/>
          <w:numId w:val="3"/>
        </w:numPr>
        <w:ind w:left="1560"/>
        <w:rPr>
          <w:rFonts w:cstheme="minorHAnsi"/>
        </w:rPr>
      </w:pPr>
      <w:r w:rsidRPr="005037E7">
        <w:rPr>
          <w:rFonts w:cstheme="minorHAnsi"/>
        </w:rPr>
        <w:t>The impacts of gambling har</w:t>
      </w:r>
      <w:r w:rsidR="00837038" w:rsidRPr="005037E7">
        <w:rPr>
          <w:rFonts w:cstheme="minorHAnsi"/>
        </w:rPr>
        <w:t>m are felt by gamblers and their</w:t>
      </w:r>
      <w:r w:rsidRPr="005037E7">
        <w:rPr>
          <w:rFonts w:cstheme="minorHAnsi"/>
        </w:rPr>
        <w:t xml:space="preserve"> families</w:t>
      </w:r>
    </w:p>
    <w:p w:rsidR="005037E7" w:rsidRPr="005037E7" w:rsidRDefault="005037E7" w:rsidP="005037E7">
      <w:pPr>
        <w:pStyle w:val="ListParagraph"/>
        <w:rPr>
          <w:rFonts w:cstheme="minorHAnsi"/>
        </w:rPr>
      </w:pPr>
    </w:p>
    <w:p w:rsidR="005037E7" w:rsidRPr="005037E7" w:rsidRDefault="005037E7" w:rsidP="00837038">
      <w:pPr>
        <w:pStyle w:val="ListParagraph"/>
        <w:numPr>
          <w:ilvl w:val="0"/>
          <w:numId w:val="3"/>
        </w:numPr>
        <w:ind w:left="1560"/>
        <w:rPr>
          <w:rFonts w:cstheme="minorHAnsi"/>
        </w:rPr>
      </w:pPr>
      <w:r w:rsidRPr="005037E7">
        <w:rPr>
          <w:rFonts w:cstheme="minorHAnsi"/>
        </w:rPr>
        <w:t>The bill extends the notes acc</w:t>
      </w:r>
      <w:r w:rsidR="00F01F6C">
        <w:rPr>
          <w:rFonts w:cstheme="minorHAnsi"/>
        </w:rPr>
        <w:t xml:space="preserve">epted in </w:t>
      </w:r>
      <w:proofErr w:type="spellStart"/>
      <w:r w:rsidRPr="005037E7">
        <w:rPr>
          <w:rFonts w:cstheme="minorHAnsi"/>
        </w:rPr>
        <w:t>pokie</w:t>
      </w:r>
      <w:proofErr w:type="spellEnd"/>
      <w:r w:rsidRPr="005037E7">
        <w:rPr>
          <w:rFonts w:cstheme="minorHAnsi"/>
        </w:rPr>
        <w:t xml:space="preserve"> machines </w:t>
      </w:r>
      <w:proofErr w:type="gramStart"/>
      <w:r w:rsidRPr="005037E7">
        <w:rPr>
          <w:rFonts w:cstheme="minorHAnsi"/>
        </w:rPr>
        <w:t>from  $</w:t>
      </w:r>
      <w:proofErr w:type="gramEnd"/>
      <w:r w:rsidRPr="005037E7">
        <w:rPr>
          <w:rFonts w:cstheme="minorHAnsi"/>
        </w:rPr>
        <w:t>20 to $100</w:t>
      </w:r>
      <w:r w:rsidR="000E3491">
        <w:rPr>
          <w:rFonts w:cstheme="minorHAnsi"/>
        </w:rPr>
        <w:t xml:space="preserve"> notes</w:t>
      </w:r>
      <w:r w:rsidR="00F01F6C">
        <w:rPr>
          <w:rFonts w:cstheme="minorHAnsi"/>
        </w:rPr>
        <w:t xml:space="preserve">. It also introduces cashless </w:t>
      </w:r>
      <w:r w:rsidR="00920AE5">
        <w:rPr>
          <w:rFonts w:cstheme="minorHAnsi"/>
        </w:rPr>
        <w:t xml:space="preserve">card based  technology </w:t>
      </w:r>
      <w:r w:rsidR="00F01F6C">
        <w:rPr>
          <w:rFonts w:cstheme="minorHAnsi"/>
        </w:rPr>
        <w:t>(needing cash provides a brake on spending)</w:t>
      </w:r>
    </w:p>
    <w:p w:rsidR="00837038" w:rsidRPr="005037E7" w:rsidRDefault="00837038" w:rsidP="00837038">
      <w:pPr>
        <w:pStyle w:val="ListParagraph"/>
        <w:ind w:left="1560"/>
        <w:rPr>
          <w:rFonts w:cstheme="minorHAnsi"/>
        </w:rPr>
      </w:pPr>
    </w:p>
    <w:p w:rsidR="00727942" w:rsidRPr="005037E7" w:rsidRDefault="00727942" w:rsidP="007F73B6">
      <w:pPr>
        <w:pStyle w:val="ListParagraph"/>
        <w:numPr>
          <w:ilvl w:val="0"/>
          <w:numId w:val="3"/>
        </w:numPr>
        <w:ind w:left="1560"/>
        <w:rPr>
          <w:rFonts w:cstheme="minorHAnsi"/>
        </w:rPr>
      </w:pPr>
      <w:r w:rsidRPr="005037E7">
        <w:rPr>
          <w:rFonts w:cstheme="minorHAnsi"/>
        </w:rPr>
        <w:lastRenderedPageBreak/>
        <w:t xml:space="preserve">Impacts include economic </w:t>
      </w:r>
      <w:r w:rsidR="000E3491">
        <w:rPr>
          <w:rFonts w:cstheme="minorHAnsi"/>
        </w:rPr>
        <w:t xml:space="preserve">effects </w:t>
      </w:r>
      <w:r w:rsidRPr="005037E7">
        <w:rPr>
          <w:rFonts w:cstheme="minorHAnsi"/>
        </w:rPr>
        <w:t xml:space="preserve">(not enough money for food, health care and housing), and social </w:t>
      </w:r>
      <w:r w:rsidR="000E3491">
        <w:rPr>
          <w:rFonts w:cstheme="minorHAnsi"/>
        </w:rPr>
        <w:t xml:space="preserve">effects </w:t>
      </w:r>
      <w:r w:rsidRPr="005037E7">
        <w:rPr>
          <w:rFonts w:cstheme="minorHAnsi"/>
        </w:rPr>
        <w:t>on relations</w:t>
      </w:r>
      <w:r w:rsidR="005037E7" w:rsidRPr="005037E7">
        <w:rPr>
          <w:rFonts w:cstheme="minorHAnsi"/>
        </w:rPr>
        <w:t>hips</w:t>
      </w:r>
      <w:r w:rsidRPr="005037E7">
        <w:rPr>
          <w:rFonts w:cstheme="minorHAnsi"/>
        </w:rPr>
        <w:t>, children and communities</w:t>
      </w:r>
      <w:r w:rsidR="00C822CF" w:rsidRPr="005037E7">
        <w:rPr>
          <w:rFonts w:cstheme="minorHAnsi"/>
        </w:rPr>
        <w:t xml:space="preserve">. Suicide, depression, family violence, loss of employment are included in the risks of problem gambing. </w:t>
      </w:r>
    </w:p>
    <w:p w:rsidR="00727942" w:rsidRPr="005037E7" w:rsidRDefault="00727942" w:rsidP="007F73B6">
      <w:pPr>
        <w:pStyle w:val="ListParagraph"/>
        <w:ind w:left="1560"/>
        <w:rPr>
          <w:rFonts w:cstheme="minorHAnsi"/>
        </w:rPr>
      </w:pPr>
    </w:p>
    <w:p w:rsidR="00C822CF" w:rsidRPr="005037E7" w:rsidRDefault="00727942" w:rsidP="00C822CF">
      <w:pPr>
        <w:pStyle w:val="ListParagraph"/>
        <w:numPr>
          <w:ilvl w:val="0"/>
          <w:numId w:val="3"/>
        </w:numPr>
        <w:ind w:left="1560"/>
        <w:rPr>
          <w:rFonts w:cstheme="minorHAnsi"/>
        </w:rPr>
      </w:pPr>
      <w:r w:rsidRPr="005037E7">
        <w:rPr>
          <w:rFonts w:cstheme="minorHAnsi"/>
        </w:rPr>
        <w:t>Poor communities are much more impacted by problem ga</w:t>
      </w:r>
      <w:r w:rsidR="007F73B6" w:rsidRPr="005037E7">
        <w:rPr>
          <w:rFonts w:cstheme="minorHAnsi"/>
        </w:rPr>
        <w:t>m</w:t>
      </w:r>
      <w:r w:rsidRPr="005037E7">
        <w:rPr>
          <w:rFonts w:cstheme="minorHAnsi"/>
        </w:rPr>
        <w:t xml:space="preserve">bling with </w:t>
      </w:r>
      <w:r w:rsidR="007F73B6" w:rsidRPr="005037E7">
        <w:rPr>
          <w:rFonts w:cstheme="minorHAnsi"/>
        </w:rPr>
        <w:t xml:space="preserve">the </w:t>
      </w:r>
      <w:r w:rsidRPr="005037E7">
        <w:rPr>
          <w:rFonts w:cstheme="minorHAnsi"/>
        </w:rPr>
        <w:t>high concentration</w:t>
      </w:r>
      <w:r w:rsidR="007F73B6" w:rsidRPr="005037E7">
        <w:rPr>
          <w:rFonts w:cstheme="minorHAnsi"/>
        </w:rPr>
        <w:t xml:space="preserve"> (53%) </w:t>
      </w:r>
      <w:r w:rsidRPr="005037E7">
        <w:rPr>
          <w:rFonts w:cstheme="minorHAnsi"/>
        </w:rPr>
        <w:t xml:space="preserve"> of pokie machines in low socio-economic areas (</w:t>
      </w:r>
      <w:proofErr w:type="spellStart"/>
      <w:r w:rsidRPr="005037E7">
        <w:rPr>
          <w:rFonts w:cstheme="minorHAnsi"/>
        </w:rPr>
        <w:t>decile</w:t>
      </w:r>
      <w:proofErr w:type="spellEnd"/>
      <w:r w:rsidRPr="005037E7">
        <w:rPr>
          <w:rFonts w:cstheme="minorHAnsi"/>
        </w:rPr>
        <w:t xml:space="preserve"> 8-10)</w:t>
      </w:r>
      <w:r w:rsidR="000E3491">
        <w:rPr>
          <w:rFonts w:cstheme="minorHAnsi"/>
        </w:rPr>
        <w:t xml:space="preserve"> (The legislation is </w:t>
      </w:r>
      <w:proofErr w:type="spellStart"/>
      <w:r w:rsidR="000E3491">
        <w:rPr>
          <w:rFonts w:cstheme="minorHAnsi"/>
        </w:rPr>
        <w:t>SkyCity</w:t>
      </w:r>
      <w:proofErr w:type="spellEnd"/>
      <w:r w:rsidR="000E3491">
        <w:rPr>
          <w:rFonts w:cstheme="minorHAnsi"/>
        </w:rPr>
        <w:t xml:space="preserve"> specific  so </w:t>
      </w:r>
      <w:r w:rsidR="00340753">
        <w:rPr>
          <w:rFonts w:cstheme="minorHAnsi"/>
        </w:rPr>
        <w:t xml:space="preserve">this </w:t>
      </w:r>
      <w:r w:rsidR="000E3491">
        <w:rPr>
          <w:rFonts w:cstheme="minorHAnsi"/>
        </w:rPr>
        <w:t>argument is not so clear in this case)</w:t>
      </w:r>
    </w:p>
    <w:p w:rsidR="00C822CF" w:rsidRPr="005037E7" w:rsidRDefault="00C822CF" w:rsidP="00C822CF">
      <w:pPr>
        <w:pStyle w:val="ListParagraph"/>
        <w:ind w:left="1560"/>
        <w:rPr>
          <w:rFonts w:cstheme="minorHAnsi"/>
        </w:rPr>
      </w:pPr>
    </w:p>
    <w:p w:rsidR="00727942" w:rsidRPr="005037E7" w:rsidRDefault="00C822CF" w:rsidP="007F73B6">
      <w:pPr>
        <w:pStyle w:val="ListParagraph"/>
        <w:numPr>
          <w:ilvl w:val="0"/>
          <w:numId w:val="3"/>
        </w:numPr>
        <w:ind w:left="1560"/>
        <w:rPr>
          <w:rFonts w:cstheme="minorHAnsi"/>
        </w:rPr>
      </w:pPr>
      <w:r w:rsidRPr="005037E7">
        <w:rPr>
          <w:rFonts w:cstheme="minorHAnsi"/>
        </w:rPr>
        <w:t>Maori</w:t>
      </w:r>
      <w:r w:rsidR="00727942" w:rsidRPr="005037E7">
        <w:rPr>
          <w:rFonts w:cstheme="minorHAnsi"/>
        </w:rPr>
        <w:t xml:space="preserve"> </w:t>
      </w:r>
      <w:r w:rsidRPr="005037E7">
        <w:rPr>
          <w:rFonts w:cstheme="minorHAnsi"/>
        </w:rPr>
        <w:t xml:space="preserve">and Pacific </w:t>
      </w:r>
      <w:r w:rsidR="00340753">
        <w:rPr>
          <w:rFonts w:cstheme="minorHAnsi"/>
        </w:rPr>
        <w:t xml:space="preserve">people </w:t>
      </w:r>
      <w:r w:rsidRPr="005037E7">
        <w:rPr>
          <w:rFonts w:cstheme="minorHAnsi"/>
        </w:rPr>
        <w:t>are more likely to be negatively effected – corresponding with the demographic correlation with low income communities</w:t>
      </w:r>
    </w:p>
    <w:p w:rsidR="00727942" w:rsidRPr="005037E7" w:rsidRDefault="00727942" w:rsidP="00727942">
      <w:pPr>
        <w:pStyle w:val="ListParagraph"/>
        <w:ind w:left="1440"/>
        <w:rPr>
          <w:rFonts w:cstheme="minorHAnsi"/>
        </w:rPr>
      </w:pPr>
    </w:p>
    <w:p w:rsidR="00AB53CB" w:rsidRPr="005037E7" w:rsidRDefault="008B3CFA" w:rsidP="00AB53CB">
      <w:pPr>
        <w:pStyle w:val="ListParagraph"/>
        <w:numPr>
          <w:ilvl w:val="0"/>
          <w:numId w:val="2"/>
        </w:numPr>
        <w:rPr>
          <w:rFonts w:cstheme="minorHAnsi"/>
        </w:rPr>
      </w:pPr>
      <w:r w:rsidRPr="005037E7">
        <w:rPr>
          <w:rFonts w:cstheme="minorHAnsi"/>
        </w:rPr>
        <w:t>A theological argument based on the Common Good</w:t>
      </w:r>
      <w:r w:rsidR="007F73B6" w:rsidRPr="005037E7">
        <w:rPr>
          <w:rFonts w:cstheme="minorHAnsi"/>
        </w:rPr>
        <w:t xml:space="preserve">.  </w:t>
      </w:r>
      <w:r w:rsidR="00AB53CB" w:rsidRPr="005037E7">
        <w:rPr>
          <w:rFonts w:cstheme="minorHAnsi"/>
        </w:rPr>
        <w:t>Principles of the Common good inclu</w:t>
      </w:r>
      <w:r w:rsidR="005037E7" w:rsidRPr="005037E7">
        <w:rPr>
          <w:rFonts w:cstheme="minorHAnsi"/>
        </w:rPr>
        <w:t>de wellbeing for all wiith ass</w:t>
      </w:r>
      <w:r w:rsidR="00AB53CB" w:rsidRPr="005037E7">
        <w:rPr>
          <w:rFonts w:cstheme="minorHAnsi"/>
        </w:rPr>
        <w:t>u</w:t>
      </w:r>
      <w:r w:rsidR="005037E7" w:rsidRPr="005037E7">
        <w:rPr>
          <w:rFonts w:cstheme="minorHAnsi"/>
        </w:rPr>
        <w:t>r</w:t>
      </w:r>
      <w:r w:rsidR="00AB53CB" w:rsidRPr="005037E7">
        <w:rPr>
          <w:rFonts w:cstheme="minorHAnsi"/>
        </w:rPr>
        <w:t xml:space="preserve">ance of participation and social inclusion; it includes an idea that power is to be exercised to serve the Common Good, with ethical principles of equity, rights and responsbilities to be given weight alongside economic considerations. </w:t>
      </w:r>
    </w:p>
    <w:p w:rsidR="004340B4" w:rsidRPr="005037E7" w:rsidRDefault="004340B4" w:rsidP="00AB53CB">
      <w:pPr>
        <w:pStyle w:val="ListParagraph"/>
        <w:rPr>
          <w:rFonts w:cstheme="minorHAnsi"/>
        </w:rPr>
      </w:pPr>
      <w:r w:rsidRPr="005037E7">
        <w:rPr>
          <w:rFonts w:cstheme="minorHAnsi"/>
        </w:rPr>
        <w:t xml:space="preserve">Giving priority to the </w:t>
      </w:r>
      <w:r w:rsidR="00AB53CB" w:rsidRPr="005037E7">
        <w:rPr>
          <w:rFonts w:cstheme="minorHAnsi"/>
        </w:rPr>
        <w:t>Common Good takes account of all aspects of any proposed change – economic, social and environmental and cultural.   Economic advantage must be balanced with social justice</w:t>
      </w:r>
      <w:r w:rsidRPr="005037E7">
        <w:rPr>
          <w:rFonts w:cstheme="minorHAnsi"/>
        </w:rPr>
        <w:t xml:space="preserve">; </w:t>
      </w:r>
      <w:r w:rsidR="005037E7" w:rsidRPr="005037E7">
        <w:rPr>
          <w:rFonts w:cstheme="minorHAnsi"/>
        </w:rPr>
        <w:t>individua</w:t>
      </w:r>
      <w:r w:rsidR="00AB53CB" w:rsidRPr="005037E7">
        <w:rPr>
          <w:rFonts w:cstheme="minorHAnsi"/>
        </w:rPr>
        <w:t xml:space="preserve">l rights with community wellbeing and public health.  </w:t>
      </w:r>
      <w:r w:rsidRPr="005037E7">
        <w:rPr>
          <w:rFonts w:cstheme="minorHAnsi"/>
        </w:rPr>
        <w:t xml:space="preserve">An excerpt from Pope Benedict provides a guide to </w:t>
      </w:r>
      <w:r w:rsidR="005037E7" w:rsidRPr="005037E7">
        <w:rPr>
          <w:rFonts w:cstheme="minorHAnsi"/>
        </w:rPr>
        <w:t xml:space="preserve">a </w:t>
      </w:r>
      <w:r w:rsidRPr="005037E7">
        <w:rPr>
          <w:rFonts w:cstheme="minorHAnsi"/>
        </w:rPr>
        <w:t>the</w:t>
      </w:r>
      <w:r w:rsidR="005037E7" w:rsidRPr="005037E7">
        <w:rPr>
          <w:rFonts w:cstheme="minorHAnsi"/>
        </w:rPr>
        <w:t>ology of the</w:t>
      </w:r>
      <w:r w:rsidRPr="005037E7">
        <w:rPr>
          <w:rFonts w:cstheme="minorHAnsi"/>
        </w:rPr>
        <w:t xml:space="preserve"> Common Good:  </w:t>
      </w:r>
    </w:p>
    <w:p w:rsidR="004340B4" w:rsidRPr="005037E7" w:rsidRDefault="004340B4" w:rsidP="004340B4">
      <w:pPr>
        <w:pStyle w:val="ListParagraph"/>
        <w:ind w:left="1440"/>
        <w:rPr>
          <w:rFonts w:cstheme="minorHAnsi"/>
        </w:rPr>
      </w:pPr>
      <w:r w:rsidRPr="005037E7">
        <w:rPr>
          <w:rFonts w:cstheme="minorHAnsi"/>
          <w:color w:val="1F3A66"/>
          <w:lang w:val="en-US"/>
        </w:rPr>
        <w:t xml:space="preserve">Besides the good of the individual, there is a good that is linked to living in society: the common good. It is the good of “all of us”, made up of individuals, families and intermediate groups who together constitute society. It is a good that is sought not for its own sake, but for the people who belong to the social community </w:t>
      </w:r>
      <w:r w:rsidR="00AB53CB" w:rsidRPr="005037E7">
        <w:rPr>
          <w:rFonts w:cstheme="minorHAnsi"/>
        </w:rPr>
        <w:t xml:space="preserve"> </w:t>
      </w:r>
      <w:r w:rsidRPr="005037E7">
        <w:rPr>
          <w:rFonts w:cstheme="minorHAnsi"/>
        </w:rPr>
        <w:t>(</w:t>
      </w:r>
      <w:hyperlink r:id="rId7" w:history="1">
        <w:r w:rsidRPr="005037E7">
          <w:rPr>
            <w:rFonts w:cstheme="minorHAnsi"/>
            <w:i/>
            <w:iCs/>
            <w:color w:val="0024F5"/>
            <w:u w:val="single" w:color="0024F5"/>
            <w:lang w:val="en-US"/>
          </w:rPr>
          <w:t>http://www.vatican.va/holy_father/benedict_xvi/encyclicals/documents/hf_ben-xvi_enc_20090629_caritas-in-veritate_en.html</w:t>
        </w:r>
      </w:hyperlink>
      <w:r w:rsidRPr="005037E7">
        <w:rPr>
          <w:rFonts w:cstheme="minorHAnsi"/>
          <w:lang w:val="en-US"/>
        </w:rPr>
        <w:t>&gt;</w:t>
      </w:r>
      <w:r w:rsidRPr="005037E7">
        <w:rPr>
          <w:rFonts w:cstheme="minorHAnsi"/>
          <w:sz w:val="24"/>
          <w:szCs w:val="24"/>
          <w:lang w:val="en-US"/>
        </w:rPr>
        <w:t xml:space="preserve"> </w:t>
      </w:r>
    </w:p>
    <w:p w:rsidR="004340B4" w:rsidRPr="005037E7" w:rsidRDefault="004340B4" w:rsidP="00AB53CB">
      <w:pPr>
        <w:pStyle w:val="ListParagraph"/>
        <w:rPr>
          <w:rFonts w:cstheme="minorHAnsi"/>
        </w:rPr>
      </w:pPr>
    </w:p>
    <w:p w:rsidR="004340B4" w:rsidRPr="005037E7" w:rsidRDefault="007F73B6" w:rsidP="00CF6762">
      <w:pPr>
        <w:pStyle w:val="ListParagraph"/>
        <w:rPr>
          <w:rFonts w:cstheme="minorHAnsi"/>
        </w:rPr>
      </w:pPr>
      <w:r w:rsidRPr="005037E7">
        <w:rPr>
          <w:rFonts w:cstheme="minorHAnsi"/>
        </w:rPr>
        <w:t>The bill specifically states that the purpose is for economic benefit for New Zealanders through NZ being able to host international conferences. The concessions for gambling are so that Skycity can meet the</w:t>
      </w:r>
      <w:r w:rsidR="00AB53CB" w:rsidRPr="005037E7">
        <w:rPr>
          <w:rFonts w:cstheme="minorHAnsi"/>
        </w:rPr>
        <w:t xml:space="preserve"> costs of the Convention Centre</w:t>
      </w:r>
      <w:r w:rsidR="000E3491">
        <w:rPr>
          <w:rFonts w:cstheme="minorHAnsi"/>
        </w:rPr>
        <w:t xml:space="preserve"> ($402</w:t>
      </w:r>
      <w:r w:rsidR="005037E7" w:rsidRPr="005037E7">
        <w:rPr>
          <w:rFonts w:cstheme="minorHAnsi"/>
        </w:rPr>
        <w:t xml:space="preserve">m). </w:t>
      </w:r>
      <w:proofErr w:type="spellStart"/>
      <w:r w:rsidR="000E3491">
        <w:rPr>
          <w:rFonts w:cstheme="minorHAnsi"/>
        </w:rPr>
        <w:t>SkyCity</w:t>
      </w:r>
      <w:proofErr w:type="spellEnd"/>
      <w:r w:rsidR="000E3491">
        <w:rPr>
          <w:rFonts w:cstheme="minorHAnsi"/>
        </w:rPr>
        <w:t xml:space="preserve"> was chosen because the costs of a convention centre will not be borne by taxpayers (but by the proceeds of gambling).  </w:t>
      </w:r>
      <w:r w:rsidR="005037E7" w:rsidRPr="005037E7">
        <w:rPr>
          <w:rFonts w:cstheme="minorHAnsi"/>
        </w:rPr>
        <w:t xml:space="preserve">These </w:t>
      </w:r>
      <w:r w:rsidR="00AB53CB" w:rsidRPr="005037E7">
        <w:rPr>
          <w:rFonts w:cstheme="minorHAnsi"/>
        </w:rPr>
        <w:t>exc</w:t>
      </w:r>
      <w:r w:rsidR="000E3491">
        <w:rPr>
          <w:rFonts w:cstheme="minorHAnsi"/>
        </w:rPr>
        <w:t>l</w:t>
      </w:r>
      <w:r w:rsidR="005037E7" w:rsidRPr="005037E7">
        <w:rPr>
          <w:rFonts w:cstheme="minorHAnsi"/>
        </w:rPr>
        <w:t>us</w:t>
      </w:r>
      <w:r w:rsidR="000E3491">
        <w:rPr>
          <w:rFonts w:cstheme="minorHAnsi"/>
        </w:rPr>
        <w:t xml:space="preserve">ively economic </w:t>
      </w:r>
      <w:proofErr w:type="gramStart"/>
      <w:r w:rsidR="000E3491">
        <w:rPr>
          <w:rFonts w:cstheme="minorHAnsi"/>
        </w:rPr>
        <w:t xml:space="preserve">arguments </w:t>
      </w:r>
      <w:r w:rsidR="00AB53CB" w:rsidRPr="005037E7">
        <w:rPr>
          <w:rFonts w:cstheme="minorHAnsi"/>
        </w:rPr>
        <w:t xml:space="preserve"> not</w:t>
      </w:r>
      <w:proofErr w:type="gramEnd"/>
      <w:r w:rsidR="00AB53CB" w:rsidRPr="005037E7">
        <w:rPr>
          <w:rFonts w:cstheme="minorHAnsi"/>
        </w:rPr>
        <w:t xml:space="preserve"> only ignore moral principles </w:t>
      </w:r>
      <w:r w:rsidR="005037E7" w:rsidRPr="005037E7">
        <w:rPr>
          <w:rFonts w:cstheme="minorHAnsi"/>
        </w:rPr>
        <w:t xml:space="preserve">of the common good </w:t>
      </w:r>
      <w:r w:rsidR="00AB53CB" w:rsidRPr="005037E7">
        <w:rPr>
          <w:rFonts w:cstheme="minorHAnsi"/>
        </w:rPr>
        <w:t xml:space="preserve">such as a </w:t>
      </w:r>
      <w:r w:rsidR="005037E7" w:rsidRPr="005037E7">
        <w:rPr>
          <w:rFonts w:cstheme="minorHAnsi"/>
        </w:rPr>
        <w:t xml:space="preserve">the giving priority to social wellbeing with, in this case, </w:t>
      </w:r>
      <w:r w:rsidR="00AB53CB" w:rsidRPr="005037E7">
        <w:rPr>
          <w:rFonts w:cstheme="minorHAnsi"/>
        </w:rPr>
        <w:t>responsibility to minimize harm from gambling. The agreement specif</w:t>
      </w:r>
      <w:r w:rsidR="005037E7" w:rsidRPr="005037E7">
        <w:rPr>
          <w:rFonts w:cstheme="minorHAnsi"/>
        </w:rPr>
        <w:t>ically gives concessions to inc</w:t>
      </w:r>
      <w:r w:rsidR="00AB53CB" w:rsidRPr="005037E7">
        <w:rPr>
          <w:rFonts w:cstheme="minorHAnsi"/>
        </w:rPr>
        <w:t>rease gambling facilities in the full knowledge of the social impacts.</w:t>
      </w:r>
    </w:p>
    <w:p w:rsidR="0054288F" w:rsidRPr="005037E7" w:rsidRDefault="00AB53CB" w:rsidP="004340B4">
      <w:pPr>
        <w:rPr>
          <w:rFonts w:cstheme="minorHAnsi"/>
          <w:b/>
        </w:rPr>
      </w:pPr>
      <w:r w:rsidRPr="005037E7">
        <w:rPr>
          <w:rFonts w:cstheme="minorHAnsi"/>
        </w:rPr>
        <w:t xml:space="preserve"> </w:t>
      </w:r>
      <w:r w:rsidR="007F73B6" w:rsidRPr="005037E7">
        <w:rPr>
          <w:rFonts w:cstheme="minorHAnsi"/>
          <w:b/>
        </w:rPr>
        <w:t>I</w:t>
      </w:r>
      <w:r w:rsidR="0054288F" w:rsidRPr="005037E7">
        <w:rPr>
          <w:rFonts w:cstheme="minorHAnsi"/>
          <w:b/>
        </w:rPr>
        <w:t xml:space="preserve">nformation of interest </w:t>
      </w:r>
    </w:p>
    <w:p w:rsidR="0054288F" w:rsidRPr="005037E7" w:rsidRDefault="00F01F6C" w:rsidP="0054288F">
      <w:pPr>
        <w:rPr>
          <w:rFonts w:cstheme="minorHAnsi"/>
        </w:rPr>
      </w:pPr>
      <w:r>
        <w:rPr>
          <w:rFonts w:cstheme="minorHAnsi"/>
        </w:rPr>
        <w:t xml:space="preserve">We can join with </w:t>
      </w:r>
      <w:r w:rsidR="0054288F" w:rsidRPr="005037E7">
        <w:rPr>
          <w:rFonts w:cstheme="minorHAnsi"/>
        </w:rPr>
        <w:t>the Salvation Parliamentary Unit is to lobby Natio</w:t>
      </w:r>
      <w:r w:rsidR="008B3CFA" w:rsidRPr="005037E7">
        <w:rPr>
          <w:rFonts w:cstheme="minorHAnsi"/>
        </w:rPr>
        <w:t xml:space="preserve">nal Party MP’s </w:t>
      </w:r>
      <w:r>
        <w:rPr>
          <w:rFonts w:cstheme="minorHAnsi"/>
        </w:rPr>
        <w:t>t</w:t>
      </w:r>
      <w:r w:rsidR="008E4BDB">
        <w:rPr>
          <w:rFonts w:cstheme="minorHAnsi"/>
        </w:rPr>
        <w:t>o oppose the bill (as it is likely to be</w:t>
      </w:r>
      <w:r>
        <w:rPr>
          <w:rFonts w:cstheme="minorHAnsi"/>
        </w:rPr>
        <w:t xml:space="preserve"> a conscience vote). We can also </w:t>
      </w:r>
      <w:r w:rsidR="008B3CFA" w:rsidRPr="005037E7">
        <w:rPr>
          <w:rFonts w:cstheme="minorHAnsi"/>
        </w:rPr>
        <w:t>Labour</w:t>
      </w:r>
      <w:r w:rsidR="0054288F" w:rsidRPr="005037E7">
        <w:rPr>
          <w:rFonts w:cstheme="minorHAnsi"/>
        </w:rPr>
        <w:t xml:space="preserve"> </w:t>
      </w:r>
      <w:r w:rsidR="008E4BDB">
        <w:rPr>
          <w:rFonts w:cstheme="minorHAnsi"/>
        </w:rPr>
        <w:t xml:space="preserve">to </w:t>
      </w:r>
      <w:r w:rsidR="0054288F" w:rsidRPr="005037E7">
        <w:rPr>
          <w:rFonts w:cstheme="minorHAnsi"/>
        </w:rPr>
        <w:t xml:space="preserve">make a public statement </w:t>
      </w:r>
      <w:r w:rsidR="008B3CFA" w:rsidRPr="005037E7">
        <w:rPr>
          <w:rFonts w:cstheme="minorHAnsi"/>
        </w:rPr>
        <w:t>that they will legislate to revers</w:t>
      </w:r>
      <w:r>
        <w:rPr>
          <w:rFonts w:cstheme="minorHAnsi"/>
        </w:rPr>
        <w:t xml:space="preserve">e the extension of the license. </w:t>
      </w:r>
    </w:p>
    <w:p w:rsidR="00D81167" w:rsidRPr="005037E7" w:rsidRDefault="00497427" w:rsidP="0054288F">
      <w:pPr>
        <w:rPr>
          <w:rFonts w:cstheme="minorHAnsi"/>
          <w:lang w:val="en-US"/>
        </w:rPr>
      </w:pPr>
      <w:r w:rsidRPr="005037E7">
        <w:rPr>
          <w:rFonts w:cstheme="minorHAnsi"/>
        </w:rPr>
        <w:t xml:space="preserve">At the same time as the Convention Centre bill is being heard, the </w:t>
      </w:r>
      <w:r w:rsidRPr="005037E7">
        <w:rPr>
          <w:rFonts w:cstheme="minorHAnsi"/>
          <w:lang w:val="en-US"/>
        </w:rPr>
        <w:t xml:space="preserve">Gambling (Gambling Harm Reduction) Amendment Bill is </w:t>
      </w:r>
      <w:r w:rsidR="005037E7" w:rsidRPr="005037E7">
        <w:rPr>
          <w:rFonts w:cstheme="minorHAnsi"/>
          <w:lang w:val="en-US"/>
        </w:rPr>
        <w:t>before P</w:t>
      </w:r>
      <w:r w:rsidR="00977B13" w:rsidRPr="005037E7">
        <w:rPr>
          <w:rFonts w:cstheme="minorHAnsi"/>
          <w:lang w:val="en-US"/>
        </w:rPr>
        <w:t>arliament. The purpose of the bill is to give communities more say in the locat</w:t>
      </w:r>
      <w:r w:rsidR="007F73B6" w:rsidRPr="005037E7">
        <w:rPr>
          <w:rFonts w:cstheme="minorHAnsi"/>
          <w:lang w:val="en-US"/>
        </w:rPr>
        <w:t xml:space="preserve">ion of </w:t>
      </w:r>
      <w:proofErr w:type="spellStart"/>
      <w:r w:rsidR="007F73B6" w:rsidRPr="005037E7">
        <w:rPr>
          <w:rFonts w:cstheme="minorHAnsi"/>
          <w:lang w:val="en-US"/>
        </w:rPr>
        <w:t>pokie</w:t>
      </w:r>
      <w:proofErr w:type="spellEnd"/>
      <w:r w:rsidR="007F73B6" w:rsidRPr="005037E7">
        <w:rPr>
          <w:rFonts w:cstheme="minorHAnsi"/>
          <w:lang w:val="en-US"/>
        </w:rPr>
        <w:t xml:space="preserve"> machines, and to</w:t>
      </w:r>
      <w:r w:rsidR="00977B13" w:rsidRPr="005037E7">
        <w:rPr>
          <w:rFonts w:cstheme="minorHAnsi"/>
          <w:lang w:val="en-US"/>
        </w:rPr>
        <w:t xml:space="preserve"> give communities more say in the distribution of proceeds of gambling. Since the second reading of the bill in July 2013 the bill is </w:t>
      </w:r>
      <w:r w:rsidRPr="005037E7">
        <w:rPr>
          <w:rFonts w:cstheme="minorHAnsi"/>
          <w:lang w:val="en-US"/>
        </w:rPr>
        <w:t xml:space="preserve">being amended to </w:t>
      </w:r>
      <w:r w:rsidR="002207A5" w:rsidRPr="005037E7">
        <w:rPr>
          <w:rFonts w:cstheme="minorHAnsi"/>
          <w:lang w:val="en-US"/>
        </w:rPr>
        <w:lastRenderedPageBreak/>
        <w:t>set in place mandatory tracking devices and pre-commitment cards which are designed to encourage responsible gambling. Pre</w:t>
      </w:r>
      <w:r w:rsidR="00340753">
        <w:rPr>
          <w:rFonts w:cstheme="minorHAnsi"/>
          <w:lang w:val="en-US"/>
        </w:rPr>
        <w:t>-</w:t>
      </w:r>
      <w:r w:rsidR="002207A5" w:rsidRPr="005037E7">
        <w:rPr>
          <w:rFonts w:cstheme="minorHAnsi"/>
          <w:lang w:val="en-US"/>
        </w:rPr>
        <w:t xml:space="preserve">commitment enables gamblers to set the amount of time and money they spend before they start gambling. </w:t>
      </w:r>
      <w:r w:rsidR="007F73B6" w:rsidRPr="005037E7">
        <w:rPr>
          <w:rFonts w:cstheme="minorHAnsi"/>
          <w:lang w:val="en-US"/>
        </w:rPr>
        <w:t>(</w:t>
      </w:r>
      <w:hyperlink r:id="rId8" w:history="1">
        <w:r w:rsidR="007F73B6" w:rsidRPr="005037E7">
          <w:rPr>
            <w:rStyle w:val="Hyperlink"/>
            <w:rFonts w:cstheme="minorHAnsi"/>
            <w:lang w:val="en-US"/>
          </w:rPr>
          <w:t>http://pgfnz.org.nz/news/problem-gambling-foundation-applauds-amendments-to-reduce-gambling-harm/</w:t>
        </w:r>
      </w:hyperlink>
      <w:r w:rsidR="007F73B6" w:rsidRPr="005037E7">
        <w:rPr>
          <w:rFonts w:cstheme="minorHAnsi"/>
          <w:lang w:val="en-US"/>
        </w:rPr>
        <w:t xml:space="preserve">) </w:t>
      </w:r>
    </w:p>
    <w:p w:rsidR="00CF6762" w:rsidRPr="005037E7" w:rsidRDefault="00CF6762" w:rsidP="00004878">
      <w:pPr>
        <w:rPr>
          <w:rFonts w:cstheme="minorHAnsi"/>
          <w:lang w:val="en-US"/>
        </w:rPr>
      </w:pPr>
      <w:r w:rsidRPr="005037E7">
        <w:rPr>
          <w:rFonts w:cstheme="minorHAnsi"/>
          <w:lang w:val="en-US"/>
        </w:rPr>
        <w:t xml:space="preserve">There has been a cut in funding for problem gambling services. Should </w:t>
      </w:r>
      <w:r w:rsidR="00D66164" w:rsidRPr="005037E7">
        <w:rPr>
          <w:rFonts w:cstheme="minorHAnsi"/>
          <w:lang w:val="en-US"/>
        </w:rPr>
        <w:t xml:space="preserve">funds </w:t>
      </w:r>
      <w:r w:rsidRPr="005037E7">
        <w:rPr>
          <w:rFonts w:cstheme="minorHAnsi"/>
          <w:lang w:val="en-US"/>
        </w:rPr>
        <w:t>problem</w:t>
      </w:r>
      <w:r w:rsidR="00D66164" w:rsidRPr="005037E7">
        <w:rPr>
          <w:rFonts w:cstheme="minorHAnsi"/>
          <w:lang w:val="en-US"/>
        </w:rPr>
        <w:t xml:space="preserve"> gambling</w:t>
      </w:r>
      <w:r w:rsidRPr="005037E7">
        <w:rPr>
          <w:rFonts w:cstheme="minorHAnsi"/>
          <w:lang w:val="en-US"/>
        </w:rPr>
        <w:t xml:space="preserve"> services </w:t>
      </w:r>
      <w:r w:rsidR="00D66164" w:rsidRPr="005037E7">
        <w:rPr>
          <w:rFonts w:cstheme="minorHAnsi"/>
          <w:lang w:val="en-US"/>
        </w:rPr>
        <w:t xml:space="preserve">be extended until 2048? </w:t>
      </w:r>
    </w:p>
    <w:p w:rsidR="00AE592D" w:rsidRPr="005037E7" w:rsidRDefault="00AE592D" w:rsidP="0054288F">
      <w:pPr>
        <w:rPr>
          <w:rFonts w:cstheme="minorHAnsi"/>
          <w:b/>
          <w:color w:val="262626"/>
          <w:sz w:val="26"/>
          <w:szCs w:val="26"/>
          <w:lang w:val="en-US"/>
        </w:rPr>
      </w:pPr>
      <w:r w:rsidRPr="005037E7">
        <w:rPr>
          <w:rFonts w:cstheme="minorHAnsi"/>
          <w:b/>
          <w:color w:val="262626"/>
          <w:sz w:val="26"/>
          <w:szCs w:val="26"/>
          <w:lang w:val="en-US"/>
        </w:rPr>
        <w:t>Some information from the Salvation Ar</w:t>
      </w:r>
      <w:r w:rsidR="00977B13" w:rsidRPr="005037E7">
        <w:rPr>
          <w:rFonts w:cstheme="minorHAnsi"/>
          <w:b/>
          <w:color w:val="262626"/>
          <w:sz w:val="26"/>
          <w:szCs w:val="26"/>
          <w:lang w:val="en-US"/>
        </w:rPr>
        <w:t>my Report on ‘Problem Gambling’:</w:t>
      </w:r>
      <w:r w:rsidRPr="005037E7">
        <w:rPr>
          <w:rFonts w:cstheme="minorHAnsi"/>
          <w:b/>
          <w:color w:val="262626"/>
          <w:sz w:val="26"/>
          <w:szCs w:val="26"/>
          <w:lang w:val="en-US"/>
        </w:rPr>
        <w:t xml:space="preserve"> </w:t>
      </w:r>
    </w:p>
    <w:p w:rsidR="001D325B" w:rsidRPr="005037E7" w:rsidRDefault="003214F4" w:rsidP="0054288F">
      <w:pPr>
        <w:rPr>
          <w:rFonts w:cstheme="minorHAnsi"/>
          <w:color w:val="262626"/>
          <w:lang w:val="en-US"/>
        </w:rPr>
      </w:pPr>
      <w:r w:rsidRPr="005037E7">
        <w:rPr>
          <w:rFonts w:cstheme="minorHAnsi"/>
          <w:color w:val="262626"/>
          <w:lang w:val="en-US"/>
        </w:rPr>
        <w:t xml:space="preserve">In New Zealand gambling is an emerging public health issue with social, health and economic implications. Electronic gaming machines such as pokies are the most hazardous form of gambling with pokies as the most harmful with the </w:t>
      </w:r>
      <w:r w:rsidR="001D325B" w:rsidRPr="005037E7">
        <w:rPr>
          <w:rFonts w:cstheme="minorHAnsi"/>
          <w:color w:val="262626"/>
          <w:lang w:val="en-US"/>
        </w:rPr>
        <w:t>greatest concentration in low income com</w:t>
      </w:r>
      <w:r w:rsidR="00727942" w:rsidRPr="005037E7">
        <w:rPr>
          <w:rFonts w:cstheme="minorHAnsi"/>
          <w:color w:val="262626"/>
          <w:lang w:val="en-US"/>
        </w:rPr>
        <w:t xml:space="preserve">munities. A Ministry of Health </w:t>
      </w:r>
      <w:r w:rsidR="001D325B" w:rsidRPr="005037E7">
        <w:rPr>
          <w:rFonts w:cstheme="minorHAnsi"/>
          <w:color w:val="262626"/>
          <w:lang w:val="en-US"/>
        </w:rPr>
        <w:t xml:space="preserve">study of gambling in 2003 and 2005 showed that 53% of all non-casino gambling </w:t>
      </w:r>
      <w:r w:rsidR="00340753">
        <w:rPr>
          <w:rFonts w:cstheme="minorHAnsi"/>
          <w:color w:val="262626"/>
          <w:lang w:val="en-US"/>
        </w:rPr>
        <w:t xml:space="preserve">machines were located in </w:t>
      </w:r>
      <w:proofErr w:type="spellStart"/>
      <w:r w:rsidR="00340753">
        <w:rPr>
          <w:rFonts w:cstheme="minorHAnsi"/>
          <w:color w:val="262626"/>
          <w:lang w:val="en-US"/>
        </w:rPr>
        <w:t>deciles</w:t>
      </w:r>
      <w:proofErr w:type="spellEnd"/>
      <w:r w:rsidR="001D325B" w:rsidRPr="005037E7">
        <w:rPr>
          <w:rFonts w:cstheme="minorHAnsi"/>
          <w:color w:val="262626"/>
          <w:lang w:val="en-US"/>
        </w:rPr>
        <w:t xml:space="preserve"> 8–10. Similarly TAB’s are unevenly distributed with about half in areas of the highest deprivation. Because of the high proportion of Maori and Pacific peoples in higher deprivation communities these communities bear higher rates of problem gambling. </w:t>
      </w:r>
      <w:r w:rsidR="00AE592D" w:rsidRPr="005037E7">
        <w:rPr>
          <w:rFonts w:cstheme="minorHAnsi"/>
          <w:color w:val="262626"/>
          <w:lang w:val="en-US"/>
        </w:rPr>
        <w:t xml:space="preserve"> Gambling problems are experienced by </w:t>
      </w:r>
      <w:r w:rsidR="001D325B" w:rsidRPr="005037E7">
        <w:rPr>
          <w:rFonts w:cstheme="minorHAnsi"/>
          <w:color w:val="262626"/>
          <w:lang w:val="en-US"/>
        </w:rPr>
        <w:t xml:space="preserve">3.3% of Maori and 3.8% Pacific peoples </w:t>
      </w:r>
      <w:r w:rsidR="00AE592D" w:rsidRPr="005037E7">
        <w:rPr>
          <w:rFonts w:cstheme="minorHAnsi"/>
          <w:color w:val="262626"/>
          <w:lang w:val="en-US"/>
        </w:rPr>
        <w:t xml:space="preserve">compared to .8% of the general population. </w:t>
      </w:r>
    </w:p>
    <w:p w:rsidR="00AE592D" w:rsidRPr="005037E7" w:rsidRDefault="001D325B" w:rsidP="0054288F">
      <w:pPr>
        <w:rPr>
          <w:rFonts w:cstheme="minorHAnsi"/>
          <w:color w:val="262626"/>
          <w:lang w:val="en-US"/>
        </w:rPr>
      </w:pPr>
      <w:r w:rsidRPr="005037E7">
        <w:rPr>
          <w:rFonts w:cstheme="minorHAnsi"/>
          <w:color w:val="262626"/>
          <w:lang w:val="en-US"/>
        </w:rPr>
        <w:t>The harm of gambling effects the gambler, as well as their partner, family</w:t>
      </w:r>
      <w:r w:rsidR="005037E7" w:rsidRPr="005037E7">
        <w:rPr>
          <w:rFonts w:cstheme="minorHAnsi"/>
          <w:color w:val="262626"/>
          <w:lang w:val="en-US"/>
        </w:rPr>
        <w:t xml:space="preserve">, children </w:t>
      </w:r>
      <w:r w:rsidRPr="005037E7">
        <w:rPr>
          <w:rFonts w:cstheme="minorHAnsi"/>
          <w:color w:val="262626"/>
          <w:lang w:val="en-US"/>
        </w:rPr>
        <w:t>and wider community. Harmful effects extend to people’s finances, health, relationships, children, employment and communities.</w:t>
      </w:r>
      <w:r w:rsidR="00AE592D" w:rsidRPr="005037E7">
        <w:rPr>
          <w:rFonts w:cstheme="minorHAnsi"/>
          <w:color w:val="262626"/>
          <w:lang w:val="en-US"/>
        </w:rPr>
        <w:t xml:space="preserve"> This means that families might not get enough food and that there is not enough money for heating, transport, health care and housing. The Salvation Army found that about 14% of people who come for their services are involved with gambling and 32% are from families affected by problem gamblers. </w:t>
      </w:r>
    </w:p>
    <w:p w:rsidR="00AE592D" w:rsidRPr="005037E7" w:rsidRDefault="00AE592D" w:rsidP="0054288F">
      <w:pPr>
        <w:rPr>
          <w:rFonts w:cstheme="minorHAnsi"/>
        </w:rPr>
      </w:pPr>
      <w:proofErr w:type="spellStart"/>
      <w:r w:rsidRPr="005037E7">
        <w:rPr>
          <w:rFonts w:cstheme="minorHAnsi"/>
          <w:color w:val="262626"/>
          <w:lang w:val="en-US"/>
        </w:rPr>
        <w:t>Pokie</w:t>
      </w:r>
      <w:proofErr w:type="spellEnd"/>
      <w:r w:rsidRPr="005037E7">
        <w:rPr>
          <w:rFonts w:cstheme="minorHAnsi"/>
          <w:color w:val="262626"/>
          <w:lang w:val="en-US"/>
        </w:rPr>
        <w:t xml:space="preserve"> machines have moved from coin games to notes, and </w:t>
      </w:r>
      <w:r w:rsidR="00066642">
        <w:rPr>
          <w:rFonts w:cstheme="minorHAnsi"/>
          <w:color w:val="262626"/>
          <w:lang w:val="en-US"/>
        </w:rPr>
        <w:t>to cashless machines. T</w:t>
      </w:r>
      <w:r w:rsidRPr="005037E7">
        <w:rPr>
          <w:rFonts w:cstheme="minorHAnsi"/>
          <w:color w:val="262626"/>
          <w:lang w:val="en-US"/>
        </w:rPr>
        <w:t xml:space="preserve">he </w:t>
      </w:r>
      <w:proofErr w:type="spellStart"/>
      <w:r w:rsidRPr="005037E7">
        <w:rPr>
          <w:rFonts w:cstheme="minorHAnsi"/>
          <w:color w:val="262626"/>
          <w:lang w:val="en-US"/>
        </w:rPr>
        <w:t>SkyCity</w:t>
      </w:r>
      <w:proofErr w:type="spellEnd"/>
      <w:r w:rsidRPr="005037E7">
        <w:rPr>
          <w:rFonts w:cstheme="minorHAnsi"/>
          <w:color w:val="262626"/>
          <w:lang w:val="en-US"/>
        </w:rPr>
        <w:t xml:space="preserve"> legislation includes a chan</w:t>
      </w:r>
      <w:r w:rsidR="00066642">
        <w:rPr>
          <w:rFonts w:cstheme="minorHAnsi"/>
          <w:color w:val="262626"/>
          <w:lang w:val="en-US"/>
        </w:rPr>
        <w:t xml:space="preserve">ge from $20 notes to $100 notes, and the introduction of </w:t>
      </w:r>
      <w:r w:rsidRPr="005037E7">
        <w:rPr>
          <w:rFonts w:cstheme="minorHAnsi"/>
          <w:color w:val="262626"/>
          <w:lang w:val="en-US"/>
        </w:rPr>
        <w:t xml:space="preserve"> </w:t>
      </w:r>
    </w:p>
    <w:p w:rsidR="00C7141F" w:rsidRPr="005037E7" w:rsidRDefault="005037E7" w:rsidP="0054288F">
      <w:pPr>
        <w:rPr>
          <w:rFonts w:cstheme="minorHAnsi"/>
        </w:rPr>
      </w:pPr>
      <w:r w:rsidRPr="005037E7">
        <w:rPr>
          <w:rFonts w:cstheme="minorHAnsi"/>
          <w:b/>
        </w:rPr>
        <w:t>I</w:t>
      </w:r>
      <w:r w:rsidR="00D81167" w:rsidRPr="005037E7">
        <w:rPr>
          <w:rFonts w:cstheme="minorHAnsi"/>
          <w:b/>
        </w:rPr>
        <w:t>nformation on the Salvation Army website</w:t>
      </w:r>
      <w:r w:rsidR="00D81167" w:rsidRPr="005037E7">
        <w:rPr>
          <w:rFonts w:cstheme="minorHAnsi"/>
        </w:rPr>
        <w:t xml:space="preserve"> </w:t>
      </w:r>
      <w:r w:rsidR="00C7141F" w:rsidRPr="005037E7">
        <w:rPr>
          <w:rFonts w:cstheme="minorHAnsi"/>
        </w:rPr>
        <w:t>–</w:t>
      </w:r>
      <w:r w:rsidR="00D81167" w:rsidRPr="005037E7">
        <w:rPr>
          <w:rFonts w:cstheme="minorHAnsi"/>
        </w:rPr>
        <w:t xml:space="preserve"> </w:t>
      </w:r>
      <w:r w:rsidR="00C7141F" w:rsidRPr="005037E7">
        <w:rPr>
          <w:rFonts w:cstheme="minorHAnsi"/>
        </w:rPr>
        <w:t xml:space="preserve">An artcle on problem gambling </w:t>
      </w:r>
      <w:r>
        <w:rPr>
          <w:rFonts w:cstheme="minorHAnsi"/>
        </w:rPr>
        <w:t xml:space="preserve">                                          </w:t>
      </w:r>
      <w:r w:rsidR="00C7141F" w:rsidRPr="005037E7">
        <w:rPr>
          <w:rFonts w:cstheme="minorHAnsi"/>
        </w:rPr>
        <w:t xml:space="preserve">&lt; </w:t>
      </w:r>
      <w:hyperlink r:id="rId9" w:history="1">
        <w:r w:rsidR="00C7141F" w:rsidRPr="005037E7">
          <w:rPr>
            <w:rStyle w:val="Hyperlink"/>
            <w:rFonts w:cstheme="minorHAnsi"/>
          </w:rPr>
          <w:t>http://www.salvationarmy.org.nz/our-community/faith-in-life/christian-ethics/problem-gambling</w:t>
        </w:r>
      </w:hyperlink>
      <w:r w:rsidR="00C7141F" w:rsidRPr="005037E7">
        <w:rPr>
          <w:rFonts w:cstheme="minorHAnsi"/>
        </w:rPr>
        <w:t xml:space="preserve">&gt; </w:t>
      </w:r>
    </w:p>
    <w:p w:rsidR="00C7141F" w:rsidRPr="005037E7" w:rsidRDefault="00C7141F" w:rsidP="0054288F">
      <w:pPr>
        <w:rPr>
          <w:rFonts w:cstheme="minorHAnsi"/>
        </w:rPr>
      </w:pPr>
      <w:r w:rsidRPr="005037E7">
        <w:rPr>
          <w:rFonts w:cstheme="minorHAnsi"/>
        </w:rPr>
        <w:t xml:space="preserve">Commentary on the bill &lt; </w:t>
      </w:r>
      <w:hyperlink r:id="rId10" w:history="1">
        <w:r w:rsidRPr="005037E7">
          <w:rPr>
            <w:rStyle w:val="Hyperlink"/>
            <w:rFonts w:cstheme="minorHAnsi"/>
          </w:rPr>
          <w:t>http://salvationarmy.org.nz/research-media/media-centre/local-news/the-real-cost-of-skycity</w:t>
        </w:r>
      </w:hyperlink>
      <w:r w:rsidRPr="005037E7">
        <w:rPr>
          <w:rFonts w:cstheme="minorHAnsi"/>
        </w:rPr>
        <w:t xml:space="preserve">&gt; </w:t>
      </w:r>
    </w:p>
    <w:p w:rsidR="00C7141F" w:rsidRPr="005037E7" w:rsidRDefault="00C822CF" w:rsidP="0054288F">
      <w:pPr>
        <w:rPr>
          <w:rFonts w:cstheme="minorHAnsi"/>
        </w:rPr>
      </w:pPr>
      <w:r w:rsidRPr="005037E7">
        <w:rPr>
          <w:rFonts w:cstheme="minorHAnsi"/>
          <w:b/>
        </w:rPr>
        <w:t>Quote from Treasury Regular</w:t>
      </w:r>
      <w:r w:rsidR="005037E7" w:rsidRPr="005037E7">
        <w:rPr>
          <w:rFonts w:cstheme="minorHAnsi"/>
          <w:b/>
        </w:rPr>
        <w:t>ity</w:t>
      </w:r>
      <w:r w:rsidRPr="005037E7">
        <w:rPr>
          <w:rFonts w:cstheme="minorHAnsi"/>
          <w:b/>
        </w:rPr>
        <w:t xml:space="preserve"> Impact Statement</w:t>
      </w:r>
      <w:r w:rsidRPr="005037E7">
        <w:rPr>
          <w:rFonts w:cstheme="minorHAnsi"/>
        </w:rPr>
        <w:t xml:space="preserve">: </w:t>
      </w:r>
    </w:p>
    <w:p w:rsidR="00C822CF" w:rsidRPr="005037E7" w:rsidRDefault="00C822CF" w:rsidP="00C822CF">
      <w:pPr>
        <w:pStyle w:val="ListParagraph"/>
        <w:widowControl w:val="0"/>
        <w:numPr>
          <w:ilvl w:val="0"/>
          <w:numId w:val="5"/>
        </w:numPr>
        <w:tabs>
          <w:tab w:val="left" w:pos="220"/>
          <w:tab w:val="left" w:pos="720"/>
        </w:tabs>
        <w:autoSpaceDE w:val="0"/>
        <w:autoSpaceDN w:val="0"/>
        <w:adjustRightInd w:val="0"/>
        <w:spacing w:after="240" w:line="240" w:lineRule="auto"/>
        <w:rPr>
          <w:rFonts w:cstheme="minorHAnsi"/>
          <w:lang w:val="en-US"/>
        </w:rPr>
      </w:pPr>
      <w:r w:rsidRPr="005037E7">
        <w:rPr>
          <w:rFonts w:cstheme="minorHAnsi"/>
          <w:lang w:val="en-US"/>
        </w:rPr>
        <w:t xml:space="preserve">Reportedly, only a fraction of those affected by problem gambling seek help and the cost of intervention services is in any case only a fraction of the costs (harms) associated with problem gambling (such as suicide; family violence; children inadequately clothed and fed, and other examples of deprivation and poor parenting; costs to the justice system, to businesses, and to community groups of gambling-related crime; lost productivity etc.). </w:t>
      </w:r>
    </w:p>
    <w:p w:rsidR="00497427" w:rsidRPr="005037E7" w:rsidRDefault="00C822CF" w:rsidP="005037E7">
      <w:pPr>
        <w:widowControl w:val="0"/>
        <w:tabs>
          <w:tab w:val="left" w:pos="220"/>
          <w:tab w:val="left" w:pos="720"/>
        </w:tabs>
        <w:autoSpaceDE w:val="0"/>
        <w:autoSpaceDN w:val="0"/>
        <w:adjustRightInd w:val="0"/>
        <w:spacing w:after="240" w:line="240" w:lineRule="auto"/>
        <w:ind w:left="709" w:hanging="283"/>
        <w:rPr>
          <w:rFonts w:cstheme="minorHAnsi"/>
          <w:lang w:val="en-US"/>
        </w:rPr>
      </w:pPr>
      <w:r w:rsidRPr="005037E7">
        <w:rPr>
          <w:rFonts w:cstheme="minorHAnsi"/>
          <w:lang w:val="en-US"/>
        </w:rPr>
        <w:t>94</w:t>
      </w:r>
      <w:r w:rsidR="005037E7">
        <w:rPr>
          <w:rFonts w:cstheme="minorHAnsi"/>
          <w:lang w:val="en-US"/>
        </w:rPr>
        <w:t>.</w:t>
      </w:r>
      <w:r w:rsidRPr="005037E7">
        <w:rPr>
          <w:rFonts w:cstheme="minorHAnsi"/>
          <w:lang w:val="en-US"/>
        </w:rPr>
        <w:t xml:space="preserve">  Intervention service statistics indicate that about 10 or 11 per cent of those who seek help cite problems with casino machines, and 6 to 8 per cent cite casino tables. </w:t>
      </w:r>
    </w:p>
    <w:sectPr w:rsidR="00497427" w:rsidRPr="00503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56057A"/>
    <w:multiLevelType w:val="hybridMultilevel"/>
    <w:tmpl w:val="8B04B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86C50"/>
    <w:multiLevelType w:val="hybridMultilevel"/>
    <w:tmpl w:val="1024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01A3F"/>
    <w:multiLevelType w:val="hybridMultilevel"/>
    <w:tmpl w:val="4A367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D6C75D5"/>
    <w:multiLevelType w:val="hybridMultilevel"/>
    <w:tmpl w:val="F406183C"/>
    <w:lvl w:ilvl="0" w:tplc="396AFCB6">
      <w:start w:val="93"/>
      <w:numFmt w:val="decimal"/>
      <w:lvlText w:val="%1."/>
      <w:lvlJc w:val="left"/>
      <w:pPr>
        <w:ind w:left="780" w:hanging="42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E"/>
    <w:rsid w:val="00004878"/>
    <w:rsid w:val="00066642"/>
    <w:rsid w:val="000E3491"/>
    <w:rsid w:val="000E680A"/>
    <w:rsid w:val="00101693"/>
    <w:rsid w:val="00114DE7"/>
    <w:rsid w:val="001D325B"/>
    <w:rsid w:val="002207A5"/>
    <w:rsid w:val="00237679"/>
    <w:rsid w:val="00276318"/>
    <w:rsid w:val="00277C89"/>
    <w:rsid w:val="002C53D7"/>
    <w:rsid w:val="00310DB8"/>
    <w:rsid w:val="003214F4"/>
    <w:rsid w:val="00340753"/>
    <w:rsid w:val="00373F15"/>
    <w:rsid w:val="003803CF"/>
    <w:rsid w:val="003C7471"/>
    <w:rsid w:val="00406D8C"/>
    <w:rsid w:val="00410584"/>
    <w:rsid w:val="004340B4"/>
    <w:rsid w:val="00497427"/>
    <w:rsid w:val="004A3599"/>
    <w:rsid w:val="004A5AE2"/>
    <w:rsid w:val="005037E7"/>
    <w:rsid w:val="0054288F"/>
    <w:rsid w:val="00585FDB"/>
    <w:rsid w:val="0059169E"/>
    <w:rsid w:val="005B71E6"/>
    <w:rsid w:val="006557AB"/>
    <w:rsid w:val="006639A2"/>
    <w:rsid w:val="006D6730"/>
    <w:rsid w:val="00727942"/>
    <w:rsid w:val="007E6FE6"/>
    <w:rsid w:val="007F73B6"/>
    <w:rsid w:val="00837038"/>
    <w:rsid w:val="008B3CFA"/>
    <w:rsid w:val="008E4BDB"/>
    <w:rsid w:val="008F1FD1"/>
    <w:rsid w:val="00920AE5"/>
    <w:rsid w:val="00940895"/>
    <w:rsid w:val="0095134C"/>
    <w:rsid w:val="00977B13"/>
    <w:rsid w:val="00985D67"/>
    <w:rsid w:val="00985FCC"/>
    <w:rsid w:val="00A8138A"/>
    <w:rsid w:val="00AB086E"/>
    <w:rsid w:val="00AB53CB"/>
    <w:rsid w:val="00AE592D"/>
    <w:rsid w:val="00B96CF0"/>
    <w:rsid w:val="00BE7CE0"/>
    <w:rsid w:val="00BF0BD8"/>
    <w:rsid w:val="00C3006C"/>
    <w:rsid w:val="00C46669"/>
    <w:rsid w:val="00C7141F"/>
    <w:rsid w:val="00C822CF"/>
    <w:rsid w:val="00C8383C"/>
    <w:rsid w:val="00C84AE0"/>
    <w:rsid w:val="00CA4076"/>
    <w:rsid w:val="00CF6762"/>
    <w:rsid w:val="00D64055"/>
    <w:rsid w:val="00D66164"/>
    <w:rsid w:val="00D705A1"/>
    <w:rsid w:val="00D772D5"/>
    <w:rsid w:val="00D81167"/>
    <w:rsid w:val="00E020C5"/>
    <w:rsid w:val="00E0272F"/>
    <w:rsid w:val="00E724EF"/>
    <w:rsid w:val="00EA23F0"/>
    <w:rsid w:val="00F01F6C"/>
    <w:rsid w:val="00F94204"/>
    <w:rsid w:val="00FF5AA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8F"/>
    <w:pPr>
      <w:ind w:left="720"/>
      <w:contextualSpacing/>
    </w:pPr>
  </w:style>
  <w:style w:type="character" w:styleId="Hyperlink">
    <w:name w:val="Hyperlink"/>
    <w:basedOn w:val="DefaultParagraphFont"/>
    <w:uiPriority w:val="99"/>
    <w:unhideWhenUsed/>
    <w:rsid w:val="00C7141F"/>
    <w:rPr>
      <w:color w:val="0000FF" w:themeColor="hyperlink"/>
      <w:u w:val="single"/>
    </w:rPr>
  </w:style>
  <w:style w:type="paragraph" w:styleId="BalloonText">
    <w:name w:val="Balloon Text"/>
    <w:basedOn w:val="Normal"/>
    <w:link w:val="BalloonTextChar"/>
    <w:uiPriority w:val="99"/>
    <w:semiHidden/>
    <w:unhideWhenUsed/>
    <w:rsid w:val="00310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8F"/>
    <w:pPr>
      <w:ind w:left="720"/>
      <w:contextualSpacing/>
    </w:pPr>
  </w:style>
  <w:style w:type="character" w:styleId="Hyperlink">
    <w:name w:val="Hyperlink"/>
    <w:basedOn w:val="DefaultParagraphFont"/>
    <w:uiPriority w:val="99"/>
    <w:unhideWhenUsed/>
    <w:rsid w:val="00C7141F"/>
    <w:rPr>
      <w:color w:val="0000FF" w:themeColor="hyperlink"/>
      <w:u w:val="single"/>
    </w:rPr>
  </w:style>
  <w:style w:type="paragraph" w:styleId="BalloonText">
    <w:name w:val="Balloon Text"/>
    <w:basedOn w:val="Normal"/>
    <w:link w:val="BalloonTextChar"/>
    <w:uiPriority w:val="99"/>
    <w:semiHidden/>
    <w:unhideWhenUsed/>
    <w:rsid w:val="00310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fnz.org.nz/news/problem-gambling-foundation-applauds-amendments-to-reduce-gambling-harm/" TargetMode="External"/><Relationship Id="rId3" Type="http://schemas.microsoft.com/office/2007/relationships/stylesWithEffects" Target="stylesWithEffects.xml"/><Relationship Id="rId7" Type="http://schemas.openxmlformats.org/officeDocument/2006/relationships/hyperlink" Target="http://www.vatican.va/holy_father/benedict_xvi/encyclicals/documents/hf_ben-xvi_enc_20090629_caritas-in-veritate_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liament.nz/en-nz/pb/sc/make-submission/50SCCO_SCF_00DBHOH_BILL12309_1/new-zealand-international-convention-centre-bil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vationarmy.org.nz/research-media/media-centre/local-news/the-real-cost-of-skycity" TargetMode="External"/><Relationship Id="rId4" Type="http://schemas.openxmlformats.org/officeDocument/2006/relationships/settings" Target="settings.xml"/><Relationship Id="rId9" Type="http://schemas.openxmlformats.org/officeDocument/2006/relationships/hyperlink" Target="http://www.salvationarmy.org.nz/our-community/faith-in-life/christian-ethics/problem-gamb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2013-08-18T21:08:00Z</cp:lastPrinted>
  <dcterms:created xsi:type="dcterms:W3CDTF">2013-08-19T01:16:00Z</dcterms:created>
  <dcterms:modified xsi:type="dcterms:W3CDTF">2013-08-19T02:19:00Z</dcterms:modified>
</cp:coreProperties>
</file>